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40" w:rsidRPr="008A67AF" w:rsidRDefault="008A67AF" w:rsidP="008A67AF">
      <w:pPr>
        <w:jc w:val="center"/>
        <w:rPr>
          <w:rFonts w:asciiTheme="majorEastAsia" w:eastAsiaTheme="majorEastAsia" w:hAnsiTheme="majorEastAsia"/>
          <w:b/>
          <w:sz w:val="32"/>
          <w:szCs w:val="32"/>
        </w:rPr>
      </w:pPr>
      <w:r w:rsidRPr="008A67AF">
        <w:rPr>
          <w:rFonts w:asciiTheme="majorEastAsia" w:eastAsiaTheme="majorEastAsia" w:hAnsiTheme="majorEastAsia" w:hint="eastAsia"/>
          <w:b/>
          <w:sz w:val="32"/>
          <w:szCs w:val="32"/>
        </w:rPr>
        <w:t>社会调查方法（21世纪思想政治教育专业系列教材）</w:t>
      </w:r>
    </w:p>
    <w:p w:rsidR="008A67AF" w:rsidRPr="008A67AF" w:rsidRDefault="008A67AF" w:rsidP="008A67AF">
      <w:pPr>
        <w:ind w:firstLine="420"/>
        <w:jc w:val="center"/>
        <w:rPr>
          <w:rFonts w:asciiTheme="majorEastAsia" w:eastAsiaTheme="majorEastAsia" w:hAnsiTheme="majorEastAsia"/>
          <w:color w:val="000000"/>
          <w:sz w:val="28"/>
          <w:szCs w:val="28"/>
          <w:shd w:val="clear" w:color="auto" w:fill="FFFFFF"/>
        </w:rPr>
      </w:pPr>
      <w:hyperlink r:id="rId7" w:tgtFrame="_blank" w:history="1">
        <w:r w:rsidRPr="008A67AF">
          <w:rPr>
            <w:rFonts w:asciiTheme="majorEastAsia" w:eastAsiaTheme="majorEastAsia" w:hAnsiTheme="majorEastAsia"/>
            <w:color w:val="000000"/>
            <w:sz w:val="28"/>
            <w:szCs w:val="28"/>
          </w:rPr>
          <w:t>风笑天</w:t>
        </w:r>
      </w:hyperlink>
      <w:r w:rsidRPr="008A67AF">
        <w:rPr>
          <w:rFonts w:asciiTheme="majorEastAsia" w:eastAsiaTheme="majorEastAsia" w:hAnsiTheme="majorEastAsia"/>
          <w:color w:val="000000"/>
          <w:sz w:val="28"/>
          <w:szCs w:val="28"/>
        </w:rPr>
        <w:t> </w:t>
      </w:r>
      <w:r w:rsidRPr="008A67AF">
        <w:rPr>
          <w:rFonts w:asciiTheme="majorEastAsia" w:eastAsiaTheme="majorEastAsia" w:hAnsiTheme="majorEastAsia"/>
          <w:color w:val="000000"/>
          <w:sz w:val="28"/>
          <w:szCs w:val="28"/>
          <w:shd w:val="clear" w:color="auto" w:fill="FFFFFF"/>
        </w:rPr>
        <w:t>编</w:t>
      </w:r>
    </w:p>
    <w:p w:rsidR="008A67AF" w:rsidRPr="008A67AF" w:rsidRDefault="008A67AF" w:rsidP="008A67AF">
      <w:pPr>
        <w:widowControl/>
        <w:numPr>
          <w:ilvl w:val="0"/>
          <w:numId w:val="1"/>
        </w:numPr>
        <w:pBdr>
          <w:top w:val="dotted" w:sz="6" w:space="15" w:color="DDDDDD"/>
        </w:pBdr>
        <w:shd w:val="clear" w:color="auto" w:fill="FFFFFF"/>
        <w:spacing w:line="330" w:lineRule="atLeast"/>
        <w:ind w:left="0"/>
        <w:jc w:val="left"/>
        <w:rPr>
          <w:rFonts w:asciiTheme="majorEastAsia" w:eastAsiaTheme="majorEastAsia" w:hAnsiTheme="majorEastAsia"/>
          <w:color w:val="000000"/>
          <w:sz w:val="28"/>
          <w:szCs w:val="28"/>
          <w:shd w:val="clear" w:color="auto" w:fill="FFFFFF"/>
        </w:rPr>
      </w:pPr>
      <w:r w:rsidRPr="008A67AF">
        <w:rPr>
          <w:rFonts w:asciiTheme="majorEastAsia" w:eastAsiaTheme="majorEastAsia" w:hAnsiTheme="majorEastAsia"/>
          <w:color w:val="000000"/>
          <w:sz w:val="28"/>
          <w:szCs w:val="28"/>
          <w:shd w:val="clear" w:color="auto" w:fill="FFFFFF"/>
        </w:rPr>
        <w:t>出版社： </w:t>
      </w:r>
      <w:hyperlink r:id="rId8" w:tgtFrame="_blank" w:tooltip="中国人民大学出版社" w:history="1">
        <w:r w:rsidRPr="008A67AF">
          <w:rPr>
            <w:rFonts w:asciiTheme="majorEastAsia" w:eastAsiaTheme="majorEastAsia" w:hAnsiTheme="majorEastAsia"/>
            <w:color w:val="000000"/>
            <w:sz w:val="28"/>
            <w:szCs w:val="28"/>
            <w:shd w:val="clear" w:color="auto" w:fill="FFFFFF"/>
          </w:rPr>
          <w:t>中国人民大学出版社</w:t>
        </w:r>
      </w:hyperlink>
    </w:p>
    <w:p w:rsidR="008A67AF" w:rsidRPr="008A67AF" w:rsidRDefault="008A67AF" w:rsidP="008A67AF">
      <w:pPr>
        <w:widowControl/>
        <w:numPr>
          <w:ilvl w:val="0"/>
          <w:numId w:val="1"/>
        </w:numPr>
        <w:pBdr>
          <w:top w:val="dotted" w:sz="6" w:space="15" w:color="DDDDDD"/>
        </w:pBdr>
        <w:shd w:val="clear" w:color="auto" w:fill="FFFFFF"/>
        <w:spacing w:line="330" w:lineRule="atLeast"/>
        <w:ind w:left="0"/>
        <w:jc w:val="left"/>
        <w:rPr>
          <w:rFonts w:asciiTheme="majorEastAsia" w:eastAsiaTheme="majorEastAsia" w:hAnsiTheme="majorEastAsia"/>
          <w:color w:val="000000"/>
          <w:sz w:val="28"/>
          <w:szCs w:val="28"/>
          <w:shd w:val="clear" w:color="auto" w:fill="FFFFFF"/>
        </w:rPr>
      </w:pPr>
      <w:r w:rsidRPr="008A67AF">
        <w:rPr>
          <w:rFonts w:asciiTheme="majorEastAsia" w:eastAsiaTheme="majorEastAsia" w:hAnsiTheme="majorEastAsia"/>
          <w:color w:val="000000"/>
          <w:sz w:val="28"/>
          <w:szCs w:val="28"/>
          <w:shd w:val="clear" w:color="auto" w:fill="FFFFFF"/>
        </w:rPr>
        <w:t>ISBN：9787300151311</w:t>
      </w:r>
    </w:p>
    <w:p w:rsidR="008A67AF" w:rsidRPr="008A67AF" w:rsidRDefault="008A67AF" w:rsidP="008A67AF">
      <w:pPr>
        <w:widowControl/>
        <w:numPr>
          <w:ilvl w:val="0"/>
          <w:numId w:val="1"/>
        </w:numPr>
        <w:pBdr>
          <w:top w:val="dotted" w:sz="6" w:space="15" w:color="DDDDDD"/>
        </w:pBdr>
        <w:shd w:val="clear" w:color="auto" w:fill="FFFFFF"/>
        <w:spacing w:line="330" w:lineRule="atLeast"/>
        <w:ind w:left="0"/>
        <w:jc w:val="left"/>
        <w:rPr>
          <w:rFonts w:asciiTheme="majorEastAsia" w:eastAsiaTheme="majorEastAsia" w:hAnsiTheme="majorEastAsia"/>
          <w:color w:val="000000"/>
          <w:sz w:val="28"/>
          <w:szCs w:val="28"/>
          <w:shd w:val="clear" w:color="auto" w:fill="FFFFFF"/>
        </w:rPr>
      </w:pPr>
      <w:r w:rsidRPr="008A67AF">
        <w:rPr>
          <w:rFonts w:asciiTheme="majorEastAsia" w:eastAsiaTheme="majorEastAsia" w:hAnsiTheme="majorEastAsia"/>
          <w:color w:val="000000"/>
          <w:sz w:val="28"/>
          <w:szCs w:val="28"/>
          <w:shd w:val="clear" w:color="auto" w:fill="FFFFFF"/>
        </w:rPr>
        <w:t>版次：1</w:t>
      </w:r>
      <w:bookmarkStart w:id="0" w:name="_GoBack"/>
      <w:bookmarkEnd w:id="0"/>
    </w:p>
    <w:p w:rsidR="008A67AF" w:rsidRPr="008A67AF" w:rsidRDefault="008A67AF" w:rsidP="008A67AF">
      <w:pPr>
        <w:widowControl/>
        <w:numPr>
          <w:ilvl w:val="0"/>
          <w:numId w:val="1"/>
        </w:numPr>
        <w:pBdr>
          <w:top w:val="dotted" w:sz="6" w:space="15" w:color="DDDDDD"/>
        </w:pBdr>
        <w:shd w:val="clear" w:color="auto" w:fill="FFFFFF"/>
        <w:spacing w:line="330" w:lineRule="atLeast"/>
        <w:ind w:left="0"/>
        <w:jc w:val="left"/>
        <w:rPr>
          <w:rFonts w:asciiTheme="majorEastAsia" w:eastAsiaTheme="majorEastAsia" w:hAnsiTheme="majorEastAsia"/>
          <w:color w:val="000000"/>
          <w:sz w:val="28"/>
          <w:szCs w:val="28"/>
          <w:shd w:val="clear" w:color="auto" w:fill="FFFFFF"/>
        </w:rPr>
      </w:pPr>
      <w:r w:rsidRPr="008A67AF">
        <w:rPr>
          <w:rFonts w:asciiTheme="majorEastAsia" w:eastAsiaTheme="majorEastAsia" w:hAnsiTheme="majorEastAsia"/>
          <w:color w:val="000000"/>
          <w:sz w:val="28"/>
          <w:szCs w:val="28"/>
          <w:shd w:val="clear" w:color="auto" w:fill="FFFFFF"/>
        </w:rPr>
        <w:t>商品编码：11015112</w:t>
      </w:r>
    </w:p>
    <w:p w:rsidR="008A67AF" w:rsidRPr="008A67AF" w:rsidRDefault="008A67AF" w:rsidP="008A67AF">
      <w:pPr>
        <w:widowControl/>
        <w:numPr>
          <w:ilvl w:val="0"/>
          <w:numId w:val="1"/>
        </w:numPr>
        <w:pBdr>
          <w:top w:val="dotted" w:sz="6" w:space="15" w:color="DDDDDD"/>
        </w:pBdr>
        <w:shd w:val="clear" w:color="auto" w:fill="FFFFFF"/>
        <w:spacing w:line="330" w:lineRule="atLeast"/>
        <w:ind w:left="0"/>
        <w:jc w:val="left"/>
        <w:rPr>
          <w:rFonts w:asciiTheme="majorEastAsia" w:eastAsiaTheme="majorEastAsia" w:hAnsiTheme="majorEastAsia"/>
          <w:color w:val="000000"/>
          <w:sz w:val="28"/>
          <w:szCs w:val="28"/>
          <w:shd w:val="clear" w:color="auto" w:fill="FFFFFF"/>
        </w:rPr>
      </w:pPr>
      <w:r w:rsidRPr="008A67AF">
        <w:rPr>
          <w:rFonts w:asciiTheme="majorEastAsia" w:eastAsiaTheme="majorEastAsia" w:hAnsiTheme="majorEastAsia"/>
          <w:color w:val="000000"/>
          <w:sz w:val="28"/>
          <w:szCs w:val="28"/>
          <w:shd w:val="clear" w:color="auto" w:fill="FFFFFF"/>
        </w:rPr>
        <w:t>包装：平装</w:t>
      </w:r>
    </w:p>
    <w:p w:rsidR="008A67AF" w:rsidRPr="008A67AF" w:rsidRDefault="008A67AF" w:rsidP="008A67AF">
      <w:pPr>
        <w:widowControl/>
        <w:numPr>
          <w:ilvl w:val="0"/>
          <w:numId w:val="1"/>
        </w:numPr>
        <w:pBdr>
          <w:top w:val="dotted" w:sz="6" w:space="15" w:color="DDDDDD"/>
        </w:pBdr>
        <w:shd w:val="clear" w:color="auto" w:fill="FFFFFF"/>
        <w:spacing w:line="330" w:lineRule="atLeast"/>
        <w:ind w:left="0"/>
        <w:jc w:val="left"/>
        <w:rPr>
          <w:rFonts w:asciiTheme="majorEastAsia" w:eastAsiaTheme="majorEastAsia" w:hAnsiTheme="majorEastAsia"/>
          <w:color w:val="000000"/>
          <w:sz w:val="28"/>
          <w:szCs w:val="28"/>
          <w:shd w:val="clear" w:color="auto" w:fill="FFFFFF"/>
        </w:rPr>
      </w:pPr>
      <w:r w:rsidRPr="008A67AF">
        <w:rPr>
          <w:rFonts w:asciiTheme="majorEastAsia" w:eastAsiaTheme="majorEastAsia" w:hAnsiTheme="majorEastAsia"/>
          <w:color w:val="000000"/>
          <w:sz w:val="28"/>
          <w:szCs w:val="28"/>
          <w:shd w:val="clear" w:color="auto" w:fill="FFFFFF"/>
        </w:rPr>
        <w:t>开本：16开</w:t>
      </w:r>
    </w:p>
    <w:p w:rsidR="008A67AF" w:rsidRDefault="008A67AF" w:rsidP="008A67AF">
      <w:pPr>
        <w:widowControl/>
        <w:numPr>
          <w:ilvl w:val="0"/>
          <w:numId w:val="1"/>
        </w:numPr>
        <w:pBdr>
          <w:top w:val="dotted" w:sz="6" w:space="15" w:color="DDDDDD"/>
        </w:pBdr>
        <w:shd w:val="clear" w:color="auto" w:fill="FFFFFF"/>
        <w:spacing w:line="330" w:lineRule="atLeast"/>
        <w:ind w:left="0"/>
        <w:jc w:val="left"/>
        <w:rPr>
          <w:rFonts w:asciiTheme="majorEastAsia" w:eastAsiaTheme="majorEastAsia" w:hAnsiTheme="majorEastAsia"/>
          <w:color w:val="000000"/>
          <w:sz w:val="28"/>
          <w:szCs w:val="28"/>
          <w:shd w:val="clear" w:color="auto" w:fill="FFFFFF"/>
        </w:rPr>
      </w:pPr>
      <w:r w:rsidRPr="008A67AF">
        <w:rPr>
          <w:rFonts w:asciiTheme="majorEastAsia" w:eastAsiaTheme="majorEastAsia" w:hAnsiTheme="majorEastAsia"/>
          <w:color w:val="000000"/>
          <w:sz w:val="28"/>
          <w:szCs w:val="28"/>
          <w:shd w:val="clear" w:color="auto" w:fill="FFFFFF"/>
        </w:rPr>
        <w:t>出版时间：2012-05-01</w:t>
      </w:r>
    </w:p>
    <w:p w:rsidR="008A67AF" w:rsidRPr="008A67AF" w:rsidRDefault="008A67AF" w:rsidP="008A67AF">
      <w:pPr>
        <w:widowControl/>
        <w:pBdr>
          <w:top w:val="dotted" w:sz="6" w:space="15" w:color="DDDDDD"/>
        </w:pBdr>
        <w:shd w:val="clear" w:color="auto" w:fill="FFFFFF"/>
        <w:spacing w:line="330" w:lineRule="atLeast"/>
        <w:jc w:val="left"/>
        <w:rPr>
          <w:rFonts w:asciiTheme="majorEastAsia" w:eastAsiaTheme="majorEastAsia" w:hAnsiTheme="majorEastAsia"/>
          <w:color w:val="000000"/>
          <w:sz w:val="28"/>
          <w:szCs w:val="28"/>
          <w:shd w:val="clear" w:color="auto" w:fill="FFFFFF"/>
        </w:rPr>
      </w:pPr>
    </w:p>
    <w:p w:rsidR="008A67AF" w:rsidRDefault="008A67AF" w:rsidP="008A67AF">
      <w:pPr>
        <w:jc w:val="center"/>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内容简介</w:t>
      </w:r>
    </w:p>
    <w:p w:rsidR="008A67AF" w:rsidRDefault="008A67AF" w:rsidP="008A67AF">
      <w:pPr>
        <w:ind w:firstLine="570"/>
        <w:jc w:val="left"/>
        <w:rPr>
          <w:rFonts w:asciiTheme="majorEastAsia" w:eastAsiaTheme="majorEastAsia" w:hAnsiTheme="majorEastAsia" w:hint="eastAsia"/>
          <w:color w:val="000000"/>
          <w:sz w:val="28"/>
          <w:szCs w:val="28"/>
          <w:shd w:val="clear" w:color="auto" w:fill="FFFFFF"/>
        </w:rPr>
      </w:pPr>
      <w:r w:rsidRPr="00BE4EE5">
        <w:rPr>
          <w:rFonts w:asciiTheme="majorEastAsia" w:eastAsiaTheme="majorEastAsia" w:hAnsiTheme="majorEastAsia" w:hint="eastAsia"/>
          <w:color w:val="000000"/>
          <w:sz w:val="28"/>
          <w:szCs w:val="28"/>
          <w:shd w:val="clear" w:color="auto" w:fill="FFFFFF"/>
        </w:rPr>
        <w:t>本系列教材编写的指导理念是坚持以马克思列宁主义、毛泽东思想和中国特色社会主义理论体系为指导，深入贯彻落实科学发展观，以社会主义核心价值体系引领教材建设。在编写中，加强从整体上学习、研究、把握马克思主义理论的科学体系，并运用其研究成果来指导思想政治教育学科建设；坚持以人为本，以学生的成人成才发展为本，为中国特色社会主义事业培育高素质的思想政治教育专门人才服务；从抓好思想政治教育专业主干课程的教材建设做起逐步拓展、深化，努力探索马克思主义理论体系、思想政治教育理论体系转化为课程体系、教材体系的规律；探索研究性学习的教材特点，关注思想政治教育实践的时代课题，吸取思想政治教育学</w:t>
      </w:r>
      <w:r w:rsidRPr="00BE4EE5">
        <w:rPr>
          <w:rFonts w:asciiTheme="majorEastAsia" w:eastAsiaTheme="majorEastAsia" w:hAnsiTheme="majorEastAsia" w:hint="eastAsia"/>
          <w:color w:val="000000"/>
          <w:sz w:val="28"/>
          <w:szCs w:val="28"/>
          <w:shd w:val="clear" w:color="auto" w:fill="FFFFFF"/>
        </w:rPr>
        <w:lastRenderedPageBreak/>
        <w:t>科理论发展的新成果，在教材内容、编写体例、呈现方式上改革创新；打通思想政治教育专业师范性与非师范性的界限，增强教材的专业适应性。</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 xml:space="preserve">　　为体现上述指导思想，并从思想政治教育专业的培养目标、规格考虑，我们认为在思想政治教育专业本科课程改革中，一是应把从整体上学习研究马克思主义的课程如“马克思主义经典著作导读”、“马克思主义基本原理”、“中国化马克思主义理论”等列为主干课，而把“哲学”、“政治经济学”等分门别类学习研究马克思主义的课程分别列入几个系列的选修课中，并认清专业课与公共思想政治理论课的区别，而不是简单地用公共思想政治理论课顶替专业课；二是将主要相关课程列入主干课，如“政治学”、“社会学”、“伦理学”等；三是将培养应用技能的主要课程列入主干课，如“心理健康教育与心理咨询”、“职业生涯规划”、“中等学校德育学科教学论”等，以全面保证培养规格。</w:t>
      </w:r>
      <w:r w:rsidRPr="00BE4EE5">
        <w:rPr>
          <w:rFonts w:asciiTheme="majorEastAsia" w:eastAsiaTheme="majorEastAsia" w:hAnsiTheme="majorEastAsia" w:hint="eastAsia"/>
          <w:color w:val="000000"/>
          <w:sz w:val="28"/>
          <w:szCs w:val="28"/>
        </w:rPr>
        <w:br/>
      </w:r>
      <w:r>
        <w:rPr>
          <w:rFonts w:asciiTheme="majorEastAsia" w:eastAsiaTheme="majorEastAsia" w:hAnsiTheme="majorEastAsia" w:hint="eastAsia"/>
          <w:color w:val="000000"/>
          <w:sz w:val="28"/>
          <w:szCs w:val="28"/>
          <w:shd w:val="clear" w:color="auto" w:fill="FFFFFF"/>
        </w:rPr>
        <w:t xml:space="preserve">                          目录</w:t>
      </w:r>
    </w:p>
    <w:p w:rsidR="008A67AF" w:rsidRPr="00BE4EE5" w:rsidRDefault="008A67AF" w:rsidP="008A67AF">
      <w:pPr>
        <w:jc w:val="left"/>
        <w:rPr>
          <w:rFonts w:asciiTheme="majorEastAsia" w:eastAsiaTheme="majorEastAsia" w:hAnsiTheme="majorEastAsia" w:cs="Arial" w:hint="eastAsia"/>
          <w:color w:val="333333"/>
          <w:sz w:val="28"/>
          <w:szCs w:val="28"/>
          <w:shd w:val="clear" w:color="auto" w:fill="FFFFFF"/>
        </w:rPr>
      </w:pPr>
      <w:r w:rsidRPr="00BE4EE5">
        <w:rPr>
          <w:rFonts w:asciiTheme="majorEastAsia" w:eastAsiaTheme="majorEastAsia" w:hAnsiTheme="majorEastAsia" w:hint="eastAsia"/>
          <w:color w:val="000000"/>
          <w:sz w:val="28"/>
          <w:szCs w:val="28"/>
          <w:shd w:val="clear" w:color="auto" w:fill="FFFFFF"/>
        </w:rPr>
        <w:t>第一章　导论</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第一节　社会调查概述</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第二节 社会调查的类型</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第三节 社会调查的一般程序</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第二章 调查课题的选择和调查设计</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第一节 社会调查选题</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第二节　社会调查设计</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lastRenderedPageBreak/>
        <w:t>第三章　抽样</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第一节 抽样概述</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第二节 概率抽样方法</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第三节 非概率抽样方法</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第四节 样本规模的确定</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第四章　测量</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第一节 测量的概念与特征</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第二节 测量的层次</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第三节 操作化</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第四节 量表</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第五节 信度和效度</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第五章 问卷设计与评估</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第一节 问卷的概念及其结构</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第二节 问卷设计的原则与步骤</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第三节 问题和答案的设计</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第四节 问卷评估</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第五节 问卷的编排与格式化</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第六节 如何提高问卷设计的质量</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第六章　资料收集</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第一节 资料收集方法的类型及其特点</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第二节 自填问卷法</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第三节 结构访问法</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lastRenderedPageBreak/>
        <w:t>第四节 调查员的选择与培训</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第五节 调查过程的管理与质量监控</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第七澡　资料处理</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第一节 原始资料的审核与复查</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第二节　数据编码</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第三节 数据录入和清理</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第七章 统计软件应用与统计分析的准备</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第一节 SPSS软件简介</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第二节 SPSS的数据基本操作</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第八章 资料的统计分析（一）</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第一节 单变量描述统计</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第二节 单变量推论统计</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第三节 SPSS基本应用</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第九章 资料的统计分析（二）</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第一节 变量间的关系</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第二节　交互分类</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第三节 不同层次变量的相关测量与检验</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第四节 SPSS基本应用</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第十章 调查报告撰写</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第一节 调查报告的类型和写作步骤</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第二节 调查报告的结构</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t>第三节 写作调查报告的原则和注意事项</w:t>
      </w:r>
      <w:r w:rsidRPr="00BE4EE5">
        <w:rPr>
          <w:rFonts w:asciiTheme="majorEastAsia" w:eastAsiaTheme="majorEastAsia" w:hAnsiTheme="majorEastAsia" w:hint="eastAsia"/>
          <w:color w:val="000000"/>
          <w:sz w:val="28"/>
          <w:szCs w:val="28"/>
        </w:rPr>
        <w:br/>
      </w:r>
      <w:r w:rsidRPr="00BE4EE5">
        <w:rPr>
          <w:rFonts w:asciiTheme="majorEastAsia" w:eastAsiaTheme="majorEastAsia" w:hAnsiTheme="majorEastAsia" w:hint="eastAsia"/>
          <w:color w:val="000000"/>
          <w:sz w:val="28"/>
          <w:szCs w:val="28"/>
          <w:shd w:val="clear" w:color="auto" w:fill="FFFFFF"/>
        </w:rPr>
        <w:lastRenderedPageBreak/>
        <w:t>附录</w:t>
      </w:r>
    </w:p>
    <w:p w:rsidR="008A67AF" w:rsidRPr="008A67AF" w:rsidRDefault="008A67AF" w:rsidP="008A67AF">
      <w:pPr>
        <w:jc w:val="center"/>
        <w:rPr>
          <w:rFonts w:hint="eastAsia"/>
        </w:rPr>
      </w:pPr>
    </w:p>
    <w:sectPr w:rsidR="008A67AF" w:rsidRPr="008A67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944" w:rsidRDefault="00664944" w:rsidP="008A67AF">
      <w:r>
        <w:separator/>
      </w:r>
    </w:p>
  </w:endnote>
  <w:endnote w:type="continuationSeparator" w:id="0">
    <w:p w:rsidR="00664944" w:rsidRDefault="00664944" w:rsidP="008A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944" w:rsidRDefault="00664944" w:rsidP="008A67AF">
      <w:r>
        <w:separator/>
      </w:r>
    </w:p>
  </w:footnote>
  <w:footnote w:type="continuationSeparator" w:id="0">
    <w:p w:rsidR="00664944" w:rsidRDefault="00664944" w:rsidP="008A6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06C65"/>
    <w:multiLevelType w:val="multilevel"/>
    <w:tmpl w:val="75E6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1F"/>
    <w:rsid w:val="00397C1F"/>
    <w:rsid w:val="00633C40"/>
    <w:rsid w:val="00664944"/>
    <w:rsid w:val="008A6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0532A0-3951-4A00-A410-5E98BF91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67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67AF"/>
    <w:rPr>
      <w:sz w:val="18"/>
      <w:szCs w:val="18"/>
    </w:rPr>
  </w:style>
  <w:style w:type="paragraph" w:styleId="a4">
    <w:name w:val="footer"/>
    <w:basedOn w:val="a"/>
    <w:link w:val="Char0"/>
    <w:uiPriority w:val="99"/>
    <w:unhideWhenUsed/>
    <w:rsid w:val="008A67AF"/>
    <w:pPr>
      <w:tabs>
        <w:tab w:val="center" w:pos="4153"/>
        <w:tab w:val="right" w:pos="8306"/>
      </w:tabs>
      <w:snapToGrid w:val="0"/>
      <w:jc w:val="left"/>
    </w:pPr>
    <w:rPr>
      <w:sz w:val="18"/>
      <w:szCs w:val="18"/>
    </w:rPr>
  </w:style>
  <w:style w:type="character" w:customStyle="1" w:styleId="Char0">
    <w:name w:val="页脚 Char"/>
    <w:basedOn w:val="a0"/>
    <w:link w:val="a4"/>
    <w:uiPriority w:val="99"/>
    <w:rsid w:val="008A67AF"/>
    <w:rPr>
      <w:sz w:val="18"/>
      <w:szCs w:val="18"/>
    </w:rPr>
  </w:style>
  <w:style w:type="character" w:styleId="a5">
    <w:name w:val="Hyperlink"/>
    <w:basedOn w:val="a0"/>
    <w:uiPriority w:val="99"/>
    <w:semiHidden/>
    <w:unhideWhenUsed/>
    <w:rsid w:val="008A67AF"/>
    <w:rPr>
      <w:color w:val="0000FF"/>
      <w:u w:val="single"/>
    </w:rPr>
  </w:style>
  <w:style w:type="character" w:customStyle="1" w:styleId="apple-converted-space">
    <w:name w:val="apple-converted-space"/>
    <w:basedOn w:val="a0"/>
    <w:rsid w:val="008A6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jd.com/publish/%E4%B8%AD%E5%9B%BD%E4%BA%BA%E6%B0%91%E5%A4%A7%E5%AD%A6%E5%87%BA%E7%89%88%E7%A4%BE_1.html" TargetMode="External"/><Relationship Id="rId3" Type="http://schemas.openxmlformats.org/officeDocument/2006/relationships/settings" Target="settings.xml"/><Relationship Id="rId7" Type="http://schemas.openxmlformats.org/officeDocument/2006/relationships/hyperlink" Target="http://book.jd.com/writer/%E9%A3%8E%E7%AC%91%E5%A4%A9_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253</Words>
  <Characters>1443</Characters>
  <Application>Microsoft Office Word</Application>
  <DocSecurity>0</DocSecurity>
  <Lines>12</Lines>
  <Paragraphs>3</Paragraphs>
  <ScaleCrop>false</ScaleCrop>
  <Company>Microsoft</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Pengzx</dc:creator>
  <cp:keywords/>
  <dc:description/>
  <cp:lastModifiedBy>Pengzx</cp:lastModifiedBy>
  <cp:revision>2</cp:revision>
  <dcterms:created xsi:type="dcterms:W3CDTF">2015-12-01T06:13:00Z</dcterms:created>
  <dcterms:modified xsi:type="dcterms:W3CDTF">2015-12-01T06:16:00Z</dcterms:modified>
</cp:coreProperties>
</file>